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9D04D" w14:textId="6C39ACA7" w:rsidR="002057F1" w:rsidRPr="00EE013F" w:rsidRDefault="002057F1" w:rsidP="00EE013F">
      <w:pPr>
        <w:spacing w:line="276" w:lineRule="auto"/>
        <w:rPr>
          <w:rFonts w:ascii="Verdana" w:hAnsi="Verdana"/>
        </w:rPr>
      </w:pPr>
      <w:r w:rsidRPr="00EE013F">
        <w:rPr>
          <w:rFonts w:ascii="Verdana" w:hAnsi="Verdana"/>
          <w:sz w:val="36"/>
          <w:szCs w:val="36"/>
        </w:rPr>
        <w:t>Bijlage 13 - Risicomanagement</w:t>
      </w:r>
      <w:r w:rsidRPr="00EE013F">
        <w:rPr>
          <w:rFonts w:ascii="Verdana" w:hAnsi="Verdana"/>
          <w:sz w:val="36"/>
          <w:szCs w:val="36"/>
        </w:rPr>
        <w:br/>
      </w:r>
      <w:r w:rsidRPr="00EE013F">
        <w:rPr>
          <w:rFonts w:ascii="Verdana" w:hAnsi="Verdana"/>
        </w:rPr>
        <w:t> </w:t>
      </w:r>
    </w:p>
    <w:p w14:paraId="2F050A29" w14:textId="77777777" w:rsidR="002057F1" w:rsidRPr="00EE013F" w:rsidRDefault="002057F1" w:rsidP="00EE013F">
      <w:pPr>
        <w:spacing w:line="276" w:lineRule="auto"/>
        <w:rPr>
          <w:rFonts w:ascii="Verdana" w:hAnsi="Verdana"/>
        </w:rPr>
      </w:pPr>
      <w:r w:rsidRPr="00EE013F">
        <w:rPr>
          <w:rFonts w:ascii="Verdana" w:hAnsi="Verdana"/>
        </w:rPr>
        <w:t xml:space="preserve">Risicomanagement is een continue activiteit. OG hanteert hiervoor de RISMAN-methodiek ( </w:t>
      </w:r>
      <w:hyperlink r:id="rId8" w:history="1">
        <w:r w:rsidRPr="00EE013F">
          <w:rPr>
            <w:rStyle w:val="Hyperlink"/>
            <w:rFonts w:ascii="Verdana" w:hAnsi="Verdana"/>
          </w:rPr>
          <w:t>CROW | RISMAN-methode goede basis voor risicomanagement</w:t>
        </w:r>
      </w:hyperlink>
      <w:r w:rsidRPr="00EE013F">
        <w:rPr>
          <w:rFonts w:ascii="Verdana" w:hAnsi="Verdana"/>
        </w:rPr>
        <w:t xml:space="preserve">). Voor het uitoefenen van risicomanagement maakt OG gebruik van de applicatie </w:t>
      </w:r>
      <w:proofErr w:type="spellStart"/>
      <w:r w:rsidRPr="00EE013F">
        <w:rPr>
          <w:rFonts w:ascii="Verdana" w:hAnsi="Verdana"/>
        </w:rPr>
        <w:t>RiskChallenger</w:t>
      </w:r>
      <w:proofErr w:type="spellEnd"/>
      <w:r w:rsidRPr="00EE013F">
        <w:rPr>
          <w:rFonts w:ascii="Verdana" w:hAnsi="Verdana"/>
        </w:rPr>
        <w:t xml:space="preserve">. Onder de licentie van OG zullen lees- en/of schrijfrechten aan ON (gast) worden verstrekt om gebruik te kunnen maken van deze applicatie. Het risicodossier wordt ingericht en beheerd door een Rijnlandse Risicomanager. Wij vragen van de ON hierin een proactieve houding ten aanzien van de risicoanalyse en het risicomanagement. </w:t>
      </w:r>
    </w:p>
    <w:p w14:paraId="6F639B69" w14:textId="77777777" w:rsidR="002057F1" w:rsidRPr="00EE013F" w:rsidRDefault="002057F1" w:rsidP="00EE013F">
      <w:pPr>
        <w:spacing w:line="276" w:lineRule="auto"/>
        <w:rPr>
          <w:rFonts w:ascii="Verdana" w:hAnsi="Verdana"/>
        </w:rPr>
      </w:pPr>
      <w:r w:rsidRPr="00EE013F">
        <w:rPr>
          <w:rFonts w:ascii="Verdana" w:hAnsi="Verdana"/>
        </w:rPr>
        <w:t>Het Ingenieursbureau neemt na opdrachtverlening het voortouw in het identificeren, kwalificeren, beheersen en bewaken van risico’s. Het is aan de OG om te besluiten over het advies van risico’s al dan niet op te nemen in het dossier. Actualisatie van het risicodossier dient zo vaak als nodig, doch minimaal vooraf de levering van de voortgangsrapportage, plaats te vinden.</w:t>
      </w:r>
    </w:p>
    <w:p w14:paraId="5B4E0726" w14:textId="77777777" w:rsidR="002057F1" w:rsidRPr="00EE013F" w:rsidRDefault="002057F1" w:rsidP="00EE013F">
      <w:pPr>
        <w:spacing w:line="276" w:lineRule="auto"/>
        <w:rPr>
          <w:rFonts w:ascii="Verdana" w:hAnsi="Verdana"/>
        </w:rPr>
      </w:pPr>
      <w:r w:rsidRPr="00EE013F">
        <w:rPr>
          <w:rFonts w:ascii="Verdana" w:hAnsi="Verdana"/>
        </w:rPr>
        <w:t>Het ingenieursbureau dient uit te gaan van het organiseren en bijwonen van een nader te bepalen aantal risicosessies op het kantoor van Rijnland te Leiden of organiseert dit digitaal middels MS Teams. Daarnaast vragen wij aan de ON het volgende:</w:t>
      </w:r>
    </w:p>
    <w:p w14:paraId="5B752E52" w14:textId="77777777" w:rsidR="002057F1" w:rsidRPr="00EE013F" w:rsidRDefault="002057F1" w:rsidP="00EE013F">
      <w:pPr>
        <w:numPr>
          <w:ilvl w:val="0"/>
          <w:numId w:val="1"/>
        </w:numPr>
        <w:spacing w:line="276" w:lineRule="auto"/>
        <w:rPr>
          <w:rFonts w:ascii="Verdana" w:hAnsi="Verdana"/>
        </w:rPr>
      </w:pPr>
      <w:r w:rsidRPr="00EE013F">
        <w:rPr>
          <w:rFonts w:ascii="Verdana" w:hAnsi="Verdana"/>
        </w:rPr>
        <w:t>risicomanagement als onderwerp te agenderen voor het voortgangsoverleg, hierin dient in ieder geval de voortgang van de beheersmaatregelen van de top 10 risico’s besproken te worden en kunnen zowel door OG als ON nieuwe risico’s worden aangedragen;</w:t>
      </w:r>
    </w:p>
    <w:p w14:paraId="397EE0BF" w14:textId="77777777" w:rsidR="002057F1" w:rsidRPr="00EE013F" w:rsidRDefault="002057F1" w:rsidP="00EE013F">
      <w:pPr>
        <w:numPr>
          <w:ilvl w:val="0"/>
          <w:numId w:val="1"/>
        </w:numPr>
        <w:spacing w:line="276" w:lineRule="auto"/>
        <w:rPr>
          <w:rFonts w:ascii="Verdana" w:hAnsi="Verdana"/>
        </w:rPr>
      </w:pPr>
      <w:r w:rsidRPr="00EE013F">
        <w:rPr>
          <w:rFonts w:ascii="Verdana" w:hAnsi="Verdana"/>
        </w:rPr>
        <w:t xml:space="preserve">adviseren ten aanzien van accepteren van risico’s en/of verwerking van risico’s in contract- en aanbestedingsdocumenten ten behoeve van de uitvoering. </w:t>
      </w:r>
    </w:p>
    <w:p w14:paraId="4B7C7FFA" w14:textId="77777777" w:rsidR="00D11848" w:rsidRDefault="00D11848"/>
    <w:sectPr w:rsidR="00D11848" w:rsidSect="002057F1">
      <w:pgSz w:w="11906" w:h="16838"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262165"/>
    <w:multiLevelType w:val="hybridMultilevel"/>
    <w:tmpl w:val="4F6EBE1C"/>
    <w:lvl w:ilvl="0" w:tplc="CC1CF62A">
      <w:numFmt w:val="bullet"/>
      <w:lvlText w:val="·"/>
      <w:lvlJc w:val="left"/>
      <w:pPr>
        <w:ind w:left="720" w:hanging="360"/>
      </w:pPr>
      <w:rPr>
        <w:rFonts w:ascii="Aptos" w:eastAsia="Aptos" w:hAnsi="Aptos" w:cs="Apto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7271017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7F1"/>
    <w:rsid w:val="001418B4"/>
    <w:rsid w:val="002057F1"/>
    <w:rsid w:val="005934FC"/>
    <w:rsid w:val="008E7117"/>
    <w:rsid w:val="00A47F4D"/>
    <w:rsid w:val="00AD7D70"/>
    <w:rsid w:val="00D11848"/>
    <w:rsid w:val="00EE01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59F34"/>
  <w15:chartTrackingRefBased/>
  <w15:docId w15:val="{C1FEC393-BD97-4623-8CCE-D43F6CD66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057F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2057F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2057F1"/>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2057F1"/>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2057F1"/>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2057F1"/>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057F1"/>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057F1"/>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057F1"/>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057F1"/>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2057F1"/>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2057F1"/>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2057F1"/>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2057F1"/>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2057F1"/>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057F1"/>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057F1"/>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057F1"/>
    <w:rPr>
      <w:rFonts w:eastAsiaTheme="majorEastAsia" w:cstheme="majorBidi"/>
      <w:color w:val="272727" w:themeColor="text1" w:themeTint="D8"/>
    </w:rPr>
  </w:style>
  <w:style w:type="paragraph" w:styleId="Titel">
    <w:name w:val="Title"/>
    <w:basedOn w:val="Standaard"/>
    <w:next w:val="Standaard"/>
    <w:link w:val="TitelChar"/>
    <w:uiPriority w:val="10"/>
    <w:qFormat/>
    <w:rsid w:val="002057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057F1"/>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057F1"/>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057F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057F1"/>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057F1"/>
    <w:rPr>
      <w:i/>
      <w:iCs/>
      <w:color w:val="404040" w:themeColor="text1" w:themeTint="BF"/>
    </w:rPr>
  </w:style>
  <w:style w:type="paragraph" w:styleId="Lijstalinea">
    <w:name w:val="List Paragraph"/>
    <w:basedOn w:val="Standaard"/>
    <w:uiPriority w:val="34"/>
    <w:qFormat/>
    <w:rsid w:val="002057F1"/>
    <w:pPr>
      <w:ind w:left="720"/>
      <w:contextualSpacing/>
    </w:pPr>
  </w:style>
  <w:style w:type="character" w:styleId="Intensievebenadrukking">
    <w:name w:val="Intense Emphasis"/>
    <w:basedOn w:val="Standaardalinea-lettertype"/>
    <w:uiPriority w:val="21"/>
    <w:qFormat/>
    <w:rsid w:val="002057F1"/>
    <w:rPr>
      <w:i/>
      <w:iCs/>
      <w:color w:val="2F5496" w:themeColor="accent1" w:themeShade="BF"/>
    </w:rPr>
  </w:style>
  <w:style w:type="paragraph" w:styleId="Duidelijkcitaat">
    <w:name w:val="Intense Quote"/>
    <w:basedOn w:val="Standaard"/>
    <w:next w:val="Standaard"/>
    <w:link w:val="DuidelijkcitaatChar"/>
    <w:uiPriority w:val="30"/>
    <w:qFormat/>
    <w:rsid w:val="002057F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2057F1"/>
    <w:rPr>
      <w:i/>
      <w:iCs/>
      <w:color w:val="2F5496" w:themeColor="accent1" w:themeShade="BF"/>
    </w:rPr>
  </w:style>
  <w:style w:type="character" w:styleId="Intensieveverwijzing">
    <w:name w:val="Intense Reference"/>
    <w:basedOn w:val="Standaardalinea-lettertype"/>
    <w:uiPriority w:val="32"/>
    <w:qFormat/>
    <w:rsid w:val="002057F1"/>
    <w:rPr>
      <w:b/>
      <w:bCs/>
      <w:smallCaps/>
      <w:color w:val="2F5496" w:themeColor="accent1" w:themeShade="BF"/>
      <w:spacing w:val="5"/>
    </w:rPr>
  </w:style>
  <w:style w:type="character" w:styleId="Hyperlink">
    <w:name w:val="Hyperlink"/>
    <w:basedOn w:val="Standaardalinea-lettertype"/>
    <w:uiPriority w:val="99"/>
    <w:unhideWhenUsed/>
    <w:rsid w:val="002057F1"/>
    <w:rPr>
      <w:color w:val="0563C1" w:themeColor="hyperlink"/>
      <w:u w:val="single"/>
    </w:rPr>
  </w:style>
  <w:style w:type="character" w:styleId="Onopgelostemelding">
    <w:name w:val="Unresolved Mention"/>
    <w:basedOn w:val="Standaardalinea-lettertype"/>
    <w:uiPriority w:val="99"/>
    <w:semiHidden/>
    <w:unhideWhenUsed/>
    <w:rsid w:val="00205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441496">
      <w:bodyDiv w:val="1"/>
      <w:marLeft w:val="0"/>
      <w:marRight w:val="0"/>
      <w:marTop w:val="0"/>
      <w:marBottom w:val="0"/>
      <w:divBdr>
        <w:top w:val="none" w:sz="0" w:space="0" w:color="auto"/>
        <w:left w:val="none" w:sz="0" w:space="0" w:color="auto"/>
        <w:bottom w:val="none" w:sz="0" w:space="0" w:color="auto"/>
        <w:right w:val="none" w:sz="0" w:space="0" w:color="auto"/>
      </w:divBdr>
    </w:div>
    <w:div w:id="26824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4.safelinks.protection.outlook.com/?url=https%3A%2F%2Fwww.crow.nl%2Factueel%2Frisman-methode-goede-basis-voor-risicomanagement%2F&amp;data=05%7C02%7C%7C4d6dee5491db4105093a08dd136d30ca%7C7f92097365944ab3af550bb85192461e%7C0%7C0%7C638688082285344957%7CUnknown%7CTWFpbGZsb3d8eyJFbXB0eU1hcGkiOnRydWUsIlYiOiIwLjAuMDAwMCIsIlAiOiJXaW4zMiIsIkFOIjoiTWFpbCIsIldUIjoyfQ%3D%3D%7C0%7C%7C%7C&amp;sdata=SXRy1NnqFDWRZdP0mmOJagFVc875CD7imzugrjRImso%3D&amp;reserved=0"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238E1D-1D1D-4747-99F9-6E21761105E7}"/>
</file>

<file path=customXml/itemProps2.xml><?xml version="1.0" encoding="utf-8"?>
<ds:datastoreItem xmlns:ds="http://schemas.openxmlformats.org/officeDocument/2006/customXml" ds:itemID="{697271C2-E2AD-4AA7-83C8-46062572B0A0}">
  <ds:schemaRefs>
    <ds:schemaRef ds:uri="http://purl.org/dc/elements/1.1/"/>
    <ds:schemaRef ds:uri="http://purl.org/dc/dcmitype/"/>
    <ds:schemaRef ds:uri="http://schemas.microsoft.com/office/infopath/2007/PartnerControls"/>
    <ds:schemaRef ds:uri="http://purl.org/dc/terms/"/>
    <ds:schemaRef ds:uri="http://www.w3.org/XML/1998/namespace"/>
    <ds:schemaRef ds:uri="http://schemas.microsoft.com/office/2006/documentManagement/types"/>
    <ds:schemaRef ds:uri="http://schemas.openxmlformats.org/package/2006/metadata/core-properties"/>
    <ds:schemaRef ds:uri="78b7bb19-c402-487c-9e89-8d0725519371"/>
    <ds:schemaRef ds:uri="http://schemas.microsoft.com/office/2006/metadata/properties"/>
  </ds:schemaRefs>
</ds:datastoreItem>
</file>

<file path=customXml/itemProps3.xml><?xml version="1.0" encoding="utf-8"?>
<ds:datastoreItem xmlns:ds="http://schemas.openxmlformats.org/officeDocument/2006/customXml" ds:itemID="{D65D53D3-07E5-4538-B541-492E7FA52F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320</Words>
  <Characters>1766</Characters>
  <Application>Microsoft Office Word</Application>
  <DocSecurity>0</DocSecurity>
  <Lines>14</Lines>
  <Paragraphs>4</Paragraphs>
  <ScaleCrop>false</ScaleCrop>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Horst, Meike</dc:creator>
  <cp:keywords/>
  <dc:description/>
  <cp:lastModifiedBy>Horst, Meike</cp:lastModifiedBy>
  <cp:revision>2</cp:revision>
  <dcterms:created xsi:type="dcterms:W3CDTF">2025-01-08T14:29:00Z</dcterms:created>
  <dcterms:modified xsi:type="dcterms:W3CDTF">2025-01-20T11:44:00Z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ies>
</file>